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56" w:rsidRPr="00430E56" w:rsidRDefault="00430E56" w:rsidP="00D17E0F">
      <w:pPr>
        <w:ind w:left="-851"/>
        <w:jc w:val="both"/>
      </w:pPr>
      <w:r w:rsidRPr="00430E56">
        <w:t>Пресс-релиз</w:t>
      </w:r>
      <w:r w:rsidRPr="00430E56">
        <w:tab/>
      </w:r>
      <w:r w:rsidRPr="00430E56">
        <w:tab/>
      </w:r>
      <w:r w:rsidRPr="00430E56">
        <w:tab/>
      </w:r>
      <w:r w:rsidRPr="00430E56">
        <w:tab/>
      </w:r>
      <w:r w:rsidRPr="00430E56">
        <w:tab/>
      </w:r>
      <w:r w:rsidRPr="00430E56">
        <w:tab/>
      </w:r>
      <w:r w:rsidRPr="00430E56">
        <w:tab/>
      </w:r>
      <w:r w:rsidRPr="00430E56">
        <w:tab/>
      </w:r>
      <w:r w:rsidRPr="00430E56">
        <w:tab/>
      </w:r>
      <w:r w:rsidRPr="00430E56">
        <w:tab/>
      </w:r>
      <w:r w:rsidR="00D17E0F" w:rsidRPr="00D17E0F">
        <w:t xml:space="preserve">                   </w:t>
      </w:r>
      <w:r w:rsidRPr="00430E56">
        <w:t>1</w:t>
      </w:r>
      <w:r w:rsidR="00D17E0F" w:rsidRPr="00D17E0F">
        <w:t>8</w:t>
      </w:r>
      <w:r w:rsidRPr="00430E56">
        <w:t xml:space="preserve"> марта 2012</w:t>
      </w:r>
    </w:p>
    <w:p w:rsidR="00430E56" w:rsidRDefault="00430E56" w:rsidP="00D17E0F">
      <w:pPr>
        <w:ind w:left="-851"/>
        <w:jc w:val="both"/>
        <w:rPr>
          <w:b/>
        </w:rPr>
      </w:pPr>
      <w:r>
        <w:rPr>
          <w:b/>
        </w:rPr>
        <w:t xml:space="preserve">Эксперты поставили перед московским международным финансовым центром </w:t>
      </w:r>
      <w:proofErr w:type="gramStart"/>
      <w:r>
        <w:rPr>
          <w:b/>
        </w:rPr>
        <w:t>амбициозные</w:t>
      </w:r>
      <w:proofErr w:type="gramEnd"/>
      <w:r>
        <w:rPr>
          <w:b/>
        </w:rPr>
        <w:t xml:space="preserve"> задачи</w:t>
      </w:r>
    </w:p>
    <w:p w:rsidR="00D17E0F" w:rsidRPr="00B94B0C" w:rsidRDefault="00D17E0F" w:rsidP="00D17E0F">
      <w:pPr>
        <w:ind w:left="-851"/>
        <w:jc w:val="both"/>
        <w:rPr>
          <w:b/>
        </w:rPr>
      </w:pPr>
    </w:p>
    <w:p w:rsidR="00430E56" w:rsidRPr="005E225C" w:rsidRDefault="00430E56" w:rsidP="00D17E0F">
      <w:pPr>
        <w:ind w:left="-851"/>
        <w:jc w:val="both"/>
        <w:rPr>
          <w:b/>
        </w:rPr>
      </w:pPr>
      <w:r w:rsidRPr="005E225C">
        <w:rPr>
          <w:b/>
        </w:rPr>
        <w:t xml:space="preserve">16-17 марта в Москве </w:t>
      </w:r>
      <w:r>
        <w:rPr>
          <w:b/>
        </w:rPr>
        <w:t>состоялась</w:t>
      </w:r>
      <w:r w:rsidRPr="005E225C">
        <w:rPr>
          <w:b/>
        </w:rPr>
        <w:t xml:space="preserve"> стратегическая сессия по разработке дорожной карты Москвы как международного финансового центра.</w:t>
      </w:r>
    </w:p>
    <w:p w:rsidR="00430E56" w:rsidRDefault="006430D1" w:rsidP="00D17E0F">
      <w:pPr>
        <w:ind w:left="-851" w:firstLine="851"/>
        <w:jc w:val="both"/>
      </w:pPr>
      <w:r>
        <w:t xml:space="preserve">Работа </w:t>
      </w:r>
      <w:r w:rsidR="00430E56" w:rsidRPr="006430D1">
        <w:t>представителей бизнеса, федеральной и московской власти, общественных организаций прошл</w:t>
      </w:r>
      <w:r>
        <w:t>а</w:t>
      </w:r>
      <w:r w:rsidR="00430E56" w:rsidRPr="006430D1">
        <w:t xml:space="preserve"> в формате установочного и итогового пленарных заседаний, а также</w:t>
      </w:r>
      <w:r w:rsidRPr="006430D1">
        <w:t xml:space="preserve"> </w:t>
      </w:r>
      <w:r>
        <w:t>дискусси</w:t>
      </w:r>
      <w:bookmarkStart w:id="0" w:name="_GoBack"/>
      <w:bookmarkEnd w:id="0"/>
      <w:r>
        <w:t xml:space="preserve">й </w:t>
      </w:r>
      <w:r w:rsidR="00430E56" w:rsidRPr="006430D1">
        <w:t xml:space="preserve">экспертов </w:t>
      </w:r>
      <w:r w:rsidRPr="006430D1">
        <w:t xml:space="preserve">в </w:t>
      </w:r>
      <w:r w:rsidR="00430E56" w:rsidRPr="006430D1">
        <w:t>составе рабочих групп.</w:t>
      </w:r>
    </w:p>
    <w:p w:rsidR="00430E56" w:rsidRPr="00767398" w:rsidRDefault="00430E56" w:rsidP="00D17E0F">
      <w:pPr>
        <w:ind w:left="-851" w:firstLine="851"/>
        <w:jc w:val="both"/>
      </w:pPr>
      <w:r>
        <w:t xml:space="preserve">В ходе открывающего пленарного заседания прозвучали доклады российских и международных экспертов, посвященные опыту  создания финансовых центров в других странах, анализу состояния мирового и региональных финансовых рынков, </w:t>
      </w:r>
      <w:r w:rsidR="00D30CB3">
        <w:t>п</w:t>
      </w:r>
      <w:r>
        <w:t>ринципа</w:t>
      </w:r>
      <w:r w:rsidR="00D30CB3">
        <w:t>м</w:t>
      </w:r>
      <w:r>
        <w:t xml:space="preserve"> функционирования международных финансовых центров. Выступления </w:t>
      </w:r>
      <w:proofErr w:type="spellStart"/>
      <w:r>
        <w:t>Домингоса</w:t>
      </w:r>
      <w:proofErr w:type="spellEnd"/>
      <w:r>
        <w:t xml:space="preserve"> </w:t>
      </w:r>
      <w:proofErr w:type="spellStart"/>
      <w:r>
        <w:t>Пиреса</w:t>
      </w:r>
      <w:proofErr w:type="spellEnd"/>
      <w:r>
        <w:t xml:space="preserve">, заместителя министра по градостроительству префектуры сан-Пауло, Эдуарда де </w:t>
      </w:r>
      <w:proofErr w:type="spellStart"/>
      <w:r>
        <w:t>Ланксена</w:t>
      </w:r>
      <w:proofErr w:type="spellEnd"/>
      <w:r>
        <w:t xml:space="preserve">, старшего советника </w:t>
      </w:r>
      <w:r>
        <w:rPr>
          <w:lang w:val="en-US"/>
        </w:rPr>
        <w:t>Paris</w:t>
      </w:r>
      <w:r w:rsidRPr="00122DC2">
        <w:t xml:space="preserve"> </w:t>
      </w:r>
      <w:proofErr w:type="spellStart"/>
      <w:r>
        <w:rPr>
          <w:lang w:val="en-US"/>
        </w:rPr>
        <w:t>Europlace</w:t>
      </w:r>
      <w:proofErr w:type="spellEnd"/>
      <w:r>
        <w:t xml:space="preserve">, и Франка </w:t>
      </w:r>
      <w:proofErr w:type="spellStart"/>
      <w:r>
        <w:t>Герстеншлеггера</w:t>
      </w:r>
      <w:proofErr w:type="spellEnd"/>
      <w:r>
        <w:t xml:space="preserve">, председателя Франкфуртской фондовой биржи, были посвящены </w:t>
      </w:r>
      <w:r>
        <w:rPr>
          <w:lang w:val="en-US"/>
        </w:rPr>
        <w:t>case</w:t>
      </w:r>
      <w:r w:rsidRPr="00767398">
        <w:t xml:space="preserve"> </w:t>
      </w:r>
      <w:r>
        <w:rPr>
          <w:lang w:val="en-US"/>
        </w:rPr>
        <w:t>studies</w:t>
      </w:r>
      <w:r>
        <w:t xml:space="preserve"> опыта развития финансовых центров в Сан-Пауло, </w:t>
      </w:r>
      <w:proofErr w:type="gramStart"/>
      <w:r>
        <w:t>Париже</w:t>
      </w:r>
      <w:proofErr w:type="gramEnd"/>
      <w:r>
        <w:t xml:space="preserve"> и Франкфурте.</w:t>
      </w:r>
    </w:p>
    <w:p w:rsidR="00430E56" w:rsidRDefault="00430E56" w:rsidP="00D17E0F">
      <w:pPr>
        <w:ind w:left="-851" w:firstLine="851"/>
        <w:jc w:val="both"/>
      </w:pPr>
      <w:r>
        <w:t>В ходе плена</w:t>
      </w:r>
      <w:r w:rsidRPr="00D30CB3">
        <w:t>рного заседания Александр Волошин, руководитель Рабочей группы по созданию МФЦ, отметил ключевые проблемы для обсуждения в рабочих группах. Среди них: чрезмерная концентрация российского рынка капитала, низкая инвестиционная активность населения, неразвитость институтов к</w:t>
      </w:r>
      <w:r>
        <w:t xml:space="preserve">оллективных инвестиций, недостаточный уровень эффективности и прозрачности судебной системы, несбалансированность регулирования и надзора на финансовых рынках, сегментированное и негибкое законодательство, недостаточное качество городской среды. </w:t>
      </w:r>
    </w:p>
    <w:p w:rsidR="00430E56" w:rsidRDefault="00430E56" w:rsidP="00D17E0F">
      <w:pPr>
        <w:ind w:left="-851" w:firstLine="851"/>
        <w:jc w:val="both"/>
      </w:pPr>
      <w:r>
        <w:t>Для разработки конкретных предложений по решению обозначенных проблем и дальнейшей реализации проекта создания МФЦ были собраны шесть рабочих групп, в состав которых вошли юристы, инвесторы, маркетологи, чиновники различных уровней и другие эксперты.</w:t>
      </w:r>
    </w:p>
    <w:p w:rsidR="00430E56" w:rsidRDefault="00430E56" w:rsidP="00D17E0F">
      <w:pPr>
        <w:ind w:left="-851" w:firstLine="851"/>
        <w:jc w:val="both"/>
      </w:pPr>
      <w:r>
        <w:t xml:space="preserve">Сформированные рабочими группами предложения были объявлены на итоговом пленарном заседании. В президиум заседания вошли Антон </w:t>
      </w:r>
      <w:proofErr w:type="spellStart"/>
      <w:r>
        <w:t>Силуанов</w:t>
      </w:r>
      <w:proofErr w:type="spellEnd"/>
      <w:r>
        <w:t>, министр финансов РФ, Дмитрий Панкин, глава Федеральной службы по финансовым рынкам РФ и Александр Волошин, руководитель рабочей группы по созданию международного финансового центра в Российской Федерации при совете при президенте РФ по развитию финансового рынка РФ</w:t>
      </w:r>
      <w:r w:rsidR="00E66B48">
        <w:t>.</w:t>
      </w:r>
    </w:p>
    <w:p w:rsidR="00430E56" w:rsidRDefault="00430E56" w:rsidP="00D17E0F">
      <w:pPr>
        <w:ind w:left="-851" w:firstLine="851"/>
        <w:jc w:val="both"/>
      </w:pPr>
      <w:r>
        <w:t xml:space="preserve">Результаты группы «Развитие городской инфраструктуры для международного финансового центра» представил модератор группы, генеральный директор </w:t>
      </w:r>
      <w:r>
        <w:rPr>
          <w:lang w:val="en-US"/>
        </w:rPr>
        <w:t>IRP</w:t>
      </w:r>
      <w:r w:rsidRPr="00424679">
        <w:t xml:space="preserve"> </w:t>
      </w:r>
      <w:r>
        <w:rPr>
          <w:lang w:val="en-US"/>
        </w:rPr>
        <w:t>Group</w:t>
      </w:r>
      <w:r>
        <w:t xml:space="preserve"> Булат Столяров. Эксперты выделили основные существующие проблемы в своем блоке: транспортный коллапс, недостаток </w:t>
      </w:r>
      <w:r w:rsidR="002E7147">
        <w:t>гостиниц в среднем ценовом диапа</w:t>
      </w:r>
      <w:r>
        <w:t xml:space="preserve">зоне, отсутствие </w:t>
      </w:r>
      <w:proofErr w:type="spellStart"/>
      <w:r>
        <w:t>мультиязычной</w:t>
      </w:r>
      <w:proofErr w:type="spellEnd"/>
      <w:r>
        <w:t xml:space="preserve"> навигации в городе, недостаток легального и </w:t>
      </w:r>
      <w:r>
        <w:lastRenderedPageBreak/>
        <w:t xml:space="preserve">качественного предложения по аренде жилья, труднодоступность обучения и медицинского обслуживания на иностранных языках и по иностранным стандартам. Для решения этих проблем рабочей группой было предложено шесть стратегических проектных предложений: внедрение международных стандартов </w:t>
      </w:r>
      <w:proofErr w:type="spellStart"/>
      <w:r>
        <w:t>урбанистики</w:t>
      </w:r>
      <w:proofErr w:type="spellEnd"/>
      <w:r>
        <w:t xml:space="preserve">, программы «Москва для </w:t>
      </w:r>
      <w:proofErr w:type="spellStart"/>
      <w:r>
        <w:t>экспатов</w:t>
      </w:r>
      <w:proofErr w:type="spellEnd"/>
      <w:r>
        <w:t>» и «Москва для пешеходов», локализация МФЦ на территории города, усиление позиций Москвы как международного культурного центра и проведение реформирования судебной и правоохранительной системы.</w:t>
      </w:r>
    </w:p>
    <w:p w:rsidR="00430E56" w:rsidRDefault="00430E56" w:rsidP="00D17E0F">
      <w:pPr>
        <w:ind w:left="-851" w:firstLine="851"/>
        <w:jc w:val="both"/>
      </w:pPr>
      <w:r>
        <w:t xml:space="preserve">Сергей Алексашенко, директор по макроэкономическим исследованиям НИУ «Высшая школа экономики», представил итоги работы модерируемой им группы «Механизмы реализации проекта создания МФЦ в Москве». Острейшим конфликтом Алексашенко назвал обнаруженный группой разрыв между российским законодательством и правоприменением в области реализации проекта МФЦ: «Состояние дел в области имплементации законодательства, правоохранения резко ухудшает качество и скорость реализации проекта». </w:t>
      </w:r>
      <w:r w:rsidR="00D30CB3">
        <w:t xml:space="preserve"> </w:t>
      </w:r>
      <w:r w:rsidR="00D30CB3" w:rsidRPr="00D30CB3">
        <w:t xml:space="preserve">По результатам анализа текущего статуса проекта экспертами было предложено проводить ежегодную независимую оценку работы, регулярно пересматривать и корректировать поставленные цели. Эксперты также высказались в пользу более активного </w:t>
      </w:r>
      <w:proofErr w:type="gramStart"/>
      <w:r w:rsidR="00D30CB3" w:rsidRPr="00D30CB3">
        <w:t>контроля за</w:t>
      </w:r>
      <w:proofErr w:type="gramEnd"/>
      <w:r w:rsidR="00D30CB3" w:rsidRPr="00D30CB3">
        <w:t xml:space="preserve"> выполнением проекта со стороны государственной власти. Участники рабочей группы рекомендовали обратить особое внимание руководителей процесса на увязывание интересов инвесторов, властных структур и общества в ходе реализации проекта МФЦ.</w:t>
      </w:r>
      <w:r w:rsidR="00B94B0C" w:rsidRPr="00B94B0C">
        <w:t xml:space="preserve"> </w:t>
      </w:r>
      <w:r>
        <w:t xml:space="preserve">С предложением Сергея </w:t>
      </w:r>
      <w:proofErr w:type="spellStart"/>
      <w:r>
        <w:t>Алексашенко</w:t>
      </w:r>
      <w:proofErr w:type="spellEnd"/>
      <w:r>
        <w:t xml:space="preserve"> о введении единого лидера проекта, консолидирующего усилия всех участников, согласился министр финансов РФ Антон </w:t>
      </w:r>
      <w:proofErr w:type="spellStart"/>
      <w:r>
        <w:t>Силуанов</w:t>
      </w:r>
      <w:proofErr w:type="spellEnd"/>
      <w:r>
        <w:t>.</w:t>
      </w:r>
    </w:p>
    <w:p w:rsidR="00430E56" w:rsidRDefault="00430E56" w:rsidP="00D17E0F">
      <w:pPr>
        <w:ind w:left="-851" w:firstLine="851"/>
        <w:jc w:val="both"/>
      </w:pPr>
      <w:r>
        <w:t xml:space="preserve">Модератором рабочей группы «Вопросы законодательства и правоприменения в проекте создания МФЦ в Москве» выступил Альберт </w:t>
      </w:r>
      <w:proofErr w:type="spellStart"/>
      <w:r>
        <w:t>Еганян</w:t>
      </w:r>
      <w:proofErr w:type="spellEnd"/>
      <w:r>
        <w:t xml:space="preserve">, управляющий партнер </w:t>
      </w:r>
      <w:r>
        <w:rPr>
          <w:lang w:val="en-US"/>
        </w:rPr>
        <w:t>Vegas</w:t>
      </w:r>
      <w:r w:rsidRPr="00C42E2C">
        <w:t xml:space="preserve"> </w:t>
      </w:r>
      <w:proofErr w:type="spellStart"/>
      <w:r>
        <w:rPr>
          <w:lang w:val="en-US"/>
        </w:rPr>
        <w:t>Lex</w:t>
      </w:r>
      <w:proofErr w:type="spellEnd"/>
      <w:r w:rsidRPr="00C42E2C">
        <w:t>.</w:t>
      </w:r>
      <w:r>
        <w:t xml:space="preserve"> Среди рекомендаций экспертов группы: введение роли мега-регулятора, усиление роли внесудебных и административных процедур, стимулирование применения медиации, в том числе с участием госорганов, создание международного коммерческого (третейского) суда МФЦ, выведение преступлений «белых воротничков» из-под юрисдикции МВД. </w:t>
      </w:r>
    </w:p>
    <w:p w:rsidR="00430E56" w:rsidRDefault="00430E56" w:rsidP="00D17E0F">
      <w:pPr>
        <w:ind w:left="-851" w:firstLine="851"/>
        <w:jc w:val="both"/>
      </w:pPr>
      <w:r>
        <w:t xml:space="preserve">Гор </w:t>
      </w:r>
      <w:proofErr w:type="spellStart"/>
      <w:r>
        <w:t>Нахапетян</w:t>
      </w:r>
      <w:proofErr w:type="spellEnd"/>
      <w:r>
        <w:t>, управляющий директор «Тройка Диалог», представил результаты своей группы «Стратегический маркетинг международного финансового центра». По мнению экспертов группы, основные задачи, над которыми следует работать в ходе проекта – повышение кредитных рейтингов, возврат эмитентов, укрепление позиций рубля среди мировых валют вплоть до места в ТОП-6, укрепление специализированного финансового образования, вложение пенсионных сре</w:t>
      </w:r>
      <w:proofErr w:type="gramStart"/>
      <w:r>
        <w:t>дств в пр</w:t>
      </w:r>
      <w:proofErr w:type="gramEnd"/>
      <w:r>
        <w:t xml:space="preserve">оекты развития инфраструктуры и определение специализации МФЦ в Москве. Возможной специализацией эксперты назвали рынок </w:t>
      </w:r>
      <w:proofErr w:type="spellStart"/>
      <w:r>
        <w:t>деривативов</w:t>
      </w:r>
      <w:proofErr w:type="spellEnd"/>
      <w:r>
        <w:t xml:space="preserve"> – сложных производных финансовых инструментов. </w:t>
      </w:r>
    </w:p>
    <w:p w:rsidR="006430D1" w:rsidRDefault="00430E56" w:rsidP="00D17E0F">
      <w:pPr>
        <w:ind w:left="-851" w:firstLine="851"/>
        <w:jc w:val="both"/>
      </w:pPr>
      <w:r>
        <w:t xml:space="preserve">Предложения рабочей группы «Что нужно сделать, чтобы стимулировать частные инвестиции и защитить права гражданина как инвестора?», представил Алексей Тимофеев, председатель правления НАУФОР. Модератор группы озвучил общее мнение  экспертов о необходимости более активно вовлекать частных инвесторов не только в качестве консультантов, но и для принятия ключевых решений, влияющих </w:t>
      </w:r>
      <w:r>
        <w:lastRenderedPageBreak/>
        <w:t xml:space="preserve">на проект. Среди основных проблем, выделенных экспертами группы: отсутствие механизмов защиты потребителей финансовых услуг, ограниченный доступ населения в регионах к финансовым инструментам, налоговая дискриминация, проблема регулирования деятельности институциональных инвесторов и т.д. </w:t>
      </w:r>
      <w:proofErr w:type="gramStart"/>
      <w:r w:rsidR="006430D1" w:rsidRPr="006430D1">
        <w:t>Участники рабочей группы разработали ряд предложений, в частности: создание компенсационных фондов для НПФ и профучастников, разрешение на создание НПФ в форме коммерческих организаций, создание индустрии финансовых консультантов, внедрение федеральной образовательной программы по основам инвестирования, установление вычета по НДФЛ в зависимости от срока владения ценными бумагами и специальных налоговых режимов для индивидуальных инвестиционных и пенсионных счетов, а также расширение круга инвестиционных</w:t>
      </w:r>
      <w:proofErr w:type="gramEnd"/>
      <w:r w:rsidR="006430D1" w:rsidRPr="006430D1">
        <w:t xml:space="preserve"> инструментов для НПФ и индивидуальных инвесторов.</w:t>
      </w:r>
    </w:p>
    <w:p w:rsidR="00430E56" w:rsidRDefault="00430E56" w:rsidP="00D17E0F">
      <w:pPr>
        <w:ind w:left="-851" w:firstLine="851"/>
        <w:jc w:val="both"/>
      </w:pPr>
      <w:r>
        <w:t xml:space="preserve">Результаты работы экспертов в группе «Технологический облик международного финансового центра» объявил модератор группы </w:t>
      </w:r>
      <w:proofErr w:type="spellStart"/>
      <w:r>
        <w:t>Ваган</w:t>
      </w:r>
      <w:proofErr w:type="spellEnd"/>
      <w:r>
        <w:t xml:space="preserve"> </w:t>
      </w:r>
      <w:proofErr w:type="spellStart"/>
      <w:r>
        <w:t>Варданян</w:t>
      </w:r>
      <w:proofErr w:type="spellEnd"/>
      <w:r>
        <w:t xml:space="preserve">, вице-президент ММВБ. Отталкиваясь от гипотезы, что создание технологического кластера будет способствовать развитию российского финансового рынка, а </w:t>
      </w:r>
      <w:r>
        <w:rPr>
          <w:lang w:val="en-US"/>
        </w:rPr>
        <w:t>IT</w:t>
      </w:r>
      <w:r>
        <w:t xml:space="preserve"> значительно повысят производительность в этой и смежных сферах, эксперты предложили ряд рекомендаций. Для пополнения кадровых ресурсов и повышения их качества было предложено синхронизировать образовательные программы и стандарты с индустриальными требованиями, создать совместные международные институты в сфере технологий и </w:t>
      </w:r>
      <w:r>
        <w:rPr>
          <w:lang w:val="en-US"/>
        </w:rPr>
        <w:t>IT</w:t>
      </w:r>
      <w:r>
        <w:t xml:space="preserve"> менеджмента. Одним из инструментов </w:t>
      </w:r>
      <w:r w:rsidR="00AB773D">
        <w:t xml:space="preserve">устранения </w:t>
      </w:r>
      <w:r>
        <w:t>сложностей, связанных с интегрированием технологических решений, выбрано р</w:t>
      </w:r>
      <w:r w:rsidRPr="0015117D">
        <w:t xml:space="preserve">азвитие сервисной модели </w:t>
      </w:r>
      <w:r w:rsidRPr="0015117D">
        <w:rPr>
          <w:lang w:val="en-US"/>
        </w:rPr>
        <w:t>IT</w:t>
      </w:r>
      <w:r w:rsidRPr="0015117D">
        <w:t xml:space="preserve"> в финансовом секторе и создание специализированных </w:t>
      </w:r>
      <w:proofErr w:type="spellStart"/>
      <w:r w:rsidRPr="0015117D">
        <w:t>аутсорсинговых</w:t>
      </w:r>
      <w:proofErr w:type="spellEnd"/>
      <w:r w:rsidRPr="0015117D">
        <w:t xml:space="preserve"> решений</w:t>
      </w:r>
      <w:r>
        <w:t xml:space="preserve">. Прозвучала цель сократить разрыв между регулированием финансовой сферы в России и международной практикой, в т.ч. посредством внедрения международных стандартов и развития законодательной базы в области интеллектуальной собственности. </w:t>
      </w:r>
    </w:p>
    <w:p w:rsidR="00430E56" w:rsidRDefault="00430E56" w:rsidP="00D17E0F">
      <w:pPr>
        <w:ind w:left="-851" w:firstLine="851"/>
        <w:jc w:val="both"/>
      </w:pPr>
      <w:r>
        <w:t>В завершение стратегической сессии руководитель Рабочей группы</w:t>
      </w:r>
      <w:r w:rsidRPr="00E97FA8">
        <w:t xml:space="preserve"> </w:t>
      </w:r>
      <w:r>
        <w:t xml:space="preserve">по созданию МФЦ Александр Волошин поблагодарил участников сессии за идеи, на основе которых будет создан план и дорожная карта проекта, и возразил экспертам, выражавшим пессимистичный взгляд на перспективы Москвы как международного финансового центра: «Цели проекта должны быть </w:t>
      </w:r>
      <w:proofErr w:type="gramStart"/>
      <w:r>
        <w:t>амбициозны</w:t>
      </w:r>
      <w:proofErr w:type="gramEnd"/>
      <w:r>
        <w:t xml:space="preserve">. Если есть политическая воля, если есть понятный план, поддерживаемый и правительством, и обществом, и профессиональной средой – эти цели достижимы, как бы </w:t>
      </w:r>
      <w:proofErr w:type="gramStart"/>
      <w:r>
        <w:t>амбициозны</w:t>
      </w:r>
      <w:proofErr w:type="gramEnd"/>
      <w:r>
        <w:t xml:space="preserve"> они н</w:t>
      </w:r>
      <w:r w:rsidR="00D30CB3">
        <w:t>и</w:t>
      </w:r>
      <w:r>
        <w:t xml:space="preserve"> были». </w:t>
      </w:r>
    </w:p>
    <w:p w:rsidR="00430E56" w:rsidRPr="00CC3C35" w:rsidRDefault="00430E56" w:rsidP="00D17E0F">
      <w:pPr>
        <w:ind w:left="-851" w:firstLine="851"/>
        <w:jc w:val="both"/>
      </w:pPr>
      <w:r>
        <w:t xml:space="preserve">В своем заключительном слове Антон </w:t>
      </w:r>
      <w:proofErr w:type="spellStart"/>
      <w:r>
        <w:t>Силуанов</w:t>
      </w:r>
      <w:proofErr w:type="spellEnd"/>
      <w:r>
        <w:t xml:space="preserve"> предположил, что «МФЦ может стать генератором идей, которые позволят нам создать лучший инвестиционный климат в РФ. Те вопросы, которые сегодня рассматривались, нужны не только Москве, но и в целом России».</w:t>
      </w:r>
    </w:p>
    <w:p w:rsidR="00430E56" w:rsidRDefault="00430E56" w:rsidP="00D17E0F">
      <w:pPr>
        <w:ind w:left="-851" w:firstLine="851"/>
        <w:jc w:val="both"/>
      </w:pPr>
      <w:r>
        <w:t>Члены президиума поблагодарили присутствующих за участие и выразили надежду на дальнейшую помощь профессионального сообщества в развитии проекта.</w:t>
      </w:r>
    </w:p>
    <w:p w:rsidR="00FF1EE0" w:rsidRDefault="006E62A4" w:rsidP="00D17E0F">
      <w:pPr>
        <w:spacing w:after="0"/>
        <w:ind w:left="-851" w:firstLine="851"/>
        <w:jc w:val="both"/>
        <w:rPr>
          <w:sz w:val="18"/>
          <w:szCs w:val="18"/>
        </w:rPr>
      </w:pPr>
      <w:r w:rsidRPr="006E62A4">
        <w:rPr>
          <w:sz w:val="18"/>
          <w:szCs w:val="18"/>
          <w:lang w:val="en-US"/>
        </w:rPr>
        <w:t>PR</w:t>
      </w:r>
      <w:r w:rsidRPr="006E62A4">
        <w:rPr>
          <w:sz w:val="18"/>
          <w:szCs w:val="18"/>
        </w:rPr>
        <w:t xml:space="preserve"> директор </w:t>
      </w:r>
      <w:r w:rsidRPr="006E62A4">
        <w:rPr>
          <w:sz w:val="18"/>
          <w:szCs w:val="18"/>
          <w:lang w:val="en-US"/>
        </w:rPr>
        <w:t>IRP</w:t>
      </w:r>
      <w:r w:rsidRPr="006E62A4">
        <w:rPr>
          <w:sz w:val="18"/>
          <w:szCs w:val="18"/>
        </w:rPr>
        <w:t xml:space="preserve"> </w:t>
      </w:r>
      <w:r w:rsidRPr="006E62A4">
        <w:rPr>
          <w:sz w:val="18"/>
          <w:szCs w:val="18"/>
          <w:lang w:val="en-US"/>
        </w:rPr>
        <w:t>Group</w:t>
      </w:r>
      <w:r w:rsidRPr="006E62A4">
        <w:rPr>
          <w:sz w:val="18"/>
          <w:szCs w:val="18"/>
        </w:rPr>
        <w:t xml:space="preserve"> Наталья </w:t>
      </w:r>
      <w:proofErr w:type="spellStart"/>
      <w:r w:rsidRPr="006E62A4">
        <w:rPr>
          <w:sz w:val="18"/>
          <w:szCs w:val="18"/>
        </w:rPr>
        <w:t>Смелкова</w:t>
      </w:r>
      <w:proofErr w:type="spellEnd"/>
      <w:r w:rsidRPr="006E62A4">
        <w:rPr>
          <w:sz w:val="18"/>
          <w:szCs w:val="18"/>
        </w:rPr>
        <w:t xml:space="preserve"> </w:t>
      </w:r>
    </w:p>
    <w:p w:rsidR="006E319D" w:rsidRPr="00FF1EE0" w:rsidRDefault="00A472AC" w:rsidP="00D17E0F">
      <w:pPr>
        <w:spacing w:after="0"/>
        <w:ind w:left="-851" w:firstLine="851"/>
        <w:jc w:val="both"/>
        <w:rPr>
          <w:sz w:val="18"/>
          <w:szCs w:val="18"/>
        </w:rPr>
      </w:pPr>
      <w:hyperlink r:id="rId7" w:history="1">
        <w:r w:rsidR="006E62A4" w:rsidRPr="006E62A4">
          <w:rPr>
            <w:rStyle w:val="a9"/>
            <w:sz w:val="18"/>
            <w:szCs w:val="18"/>
            <w:lang w:val="en-US"/>
          </w:rPr>
          <w:t>n</w:t>
        </w:r>
        <w:r w:rsidR="006E62A4" w:rsidRPr="006E62A4">
          <w:rPr>
            <w:rStyle w:val="a9"/>
            <w:sz w:val="18"/>
            <w:szCs w:val="18"/>
          </w:rPr>
          <w:t>.</w:t>
        </w:r>
        <w:r w:rsidR="006E62A4" w:rsidRPr="006E62A4">
          <w:rPr>
            <w:rStyle w:val="a9"/>
            <w:sz w:val="18"/>
            <w:szCs w:val="18"/>
            <w:lang w:val="en-US"/>
          </w:rPr>
          <w:t>smelkova</w:t>
        </w:r>
        <w:r w:rsidR="006E62A4" w:rsidRPr="006E62A4">
          <w:rPr>
            <w:rStyle w:val="a9"/>
            <w:sz w:val="18"/>
            <w:szCs w:val="18"/>
          </w:rPr>
          <w:t>@</w:t>
        </w:r>
        <w:r w:rsidR="006E62A4" w:rsidRPr="006E62A4">
          <w:rPr>
            <w:rStyle w:val="a9"/>
            <w:sz w:val="18"/>
            <w:szCs w:val="18"/>
            <w:lang w:val="en-US"/>
          </w:rPr>
          <w:t>irpgroup</w:t>
        </w:r>
        <w:r w:rsidR="006E62A4" w:rsidRPr="006E62A4">
          <w:rPr>
            <w:rStyle w:val="a9"/>
            <w:sz w:val="18"/>
            <w:szCs w:val="18"/>
          </w:rPr>
          <w:t>.</w:t>
        </w:r>
        <w:r w:rsidR="006E62A4" w:rsidRPr="006E62A4">
          <w:rPr>
            <w:rStyle w:val="a9"/>
            <w:sz w:val="18"/>
            <w:szCs w:val="18"/>
            <w:lang w:val="en-US"/>
          </w:rPr>
          <w:t>ru</w:t>
        </w:r>
      </w:hyperlink>
      <w:r w:rsidR="006E62A4" w:rsidRPr="006E62A4">
        <w:rPr>
          <w:sz w:val="18"/>
          <w:szCs w:val="18"/>
        </w:rPr>
        <w:t xml:space="preserve"> (495) 987-37-55</w:t>
      </w:r>
      <w:r w:rsidR="006E62A4" w:rsidRPr="006E62A4">
        <w:rPr>
          <w:sz w:val="18"/>
          <w:szCs w:val="18"/>
        </w:rPr>
        <w:tab/>
      </w:r>
    </w:p>
    <w:sectPr w:rsidR="006E319D" w:rsidRPr="00FF1EE0" w:rsidSect="00430E56">
      <w:headerReference w:type="default" r:id="rId8"/>
      <w:footerReference w:type="default" r:id="rId9"/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314" w:rsidRDefault="00415314" w:rsidP="006E319D">
      <w:pPr>
        <w:spacing w:after="0" w:line="240" w:lineRule="auto"/>
      </w:pPr>
      <w:r>
        <w:separator/>
      </w:r>
    </w:p>
  </w:endnote>
  <w:endnote w:type="continuationSeparator" w:id="0">
    <w:p w:rsidR="00415314" w:rsidRDefault="00415314" w:rsidP="006E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9D" w:rsidRDefault="00A71412" w:rsidP="00767B01">
    <w:pPr>
      <w:pStyle w:val="a5"/>
      <w:ind w:left="-1134" w:firstLine="708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-1162627</wp:posOffset>
          </wp:positionH>
          <wp:positionV relativeFrom="paragraph">
            <wp:posOffset>-733771</wp:posOffset>
          </wp:positionV>
          <wp:extent cx="7677727" cy="1357745"/>
          <wp:effectExtent l="19050" t="0" r="0" b="0"/>
          <wp:wrapNone/>
          <wp:docPr id="3" name="Picture 2" descr="blank_rus_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rus_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727" cy="135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314" w:rsidRDefault="00415314" w:rsidP="006E319D">
      <w:pPr>
        <w:spacing w:after="0" w:line="240" w:lineRule="auto"/>
      </w:pPr>
      <w:r>
        <w:separator/>
      </w:r>
    </w:p>
  </w:footnote>
  <w:footnote w:type="continuationSeparator" w:id="0">
    <w:p w:rsidR="00415314" w:rsidRDefault="00415314" w:rsidP="006E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70" w:rsidRDefault="00A71412">
    <w:pPr>
      <w:pStyle w:val="a3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642860" cy="2259330"/>
          <wp:effectExtent l="19050" t="0" r="0" b="0"/>
          <wp:wrapTopAndBottom/>
          <wp:docPr id="2" name="Picture 1" descr="blank_rus_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rus_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2860" cy="2259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319D" w:rsidRPr="00595870" w:rsidRDefault="006E319D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72682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58682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1540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C32DC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A269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A2C9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16C82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D5851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CB2D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F3E8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C2CB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E4B1F"/>
    <w:rsid w:val="000C0F1D"/>
    <w:rsid w:val="001230AD"/>
    <w:rsid w:val="001569FF"/>
    <w:rsid w:val="00232EBF"/>
    <w:rsid w:val="002E7147"/>
    <w:rsid w:val="003F210A"/>
    <w:rsid w:val="00415314"/>
    <w:rsid w:val="004302CC"/>
    <w:rsid w:val="00430E56"/>
    <w:rsid w:val="004A0CE2"/>
    <w:rsid w:val="00595870"/>
    <w:rsid w:val="006430D1"/>
    <w:rsid w:val="006E319D"/>
    <w:rsid w:val="006E62A4"/>
    <w:rsid w:val="00767B01"/>
    <w:rsid w:val="00955AF1"/>
    <w:rsid w:val="00A40E64"/>
    <w:rsid w:val="00A472AC"/>
    <w:rsid w:val="00A71412"/>
    <w:rsid w:val="00AB773D"/>
    <w:rsid w:val="00B94B0C"/>
    <w:rsid w:val="00BE346A"/>
    <w:rsid w:val="00BF25BA"/>
    <w:rsid w:val="00C97E56"/>
    <w:rsid w:val="00D05818"/>
    <w:rsid w:val="00D17E0F"/>
    <w:rsid w:val="00D30CB3"/>
    <w:rsid w:val="00E66B48"/>
    <w:rsid w:val="00E80D56"/>
    <w:rsid w:val="00EE4B1F"/>
    <w:rsid w:val="00FF1EE0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4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4B1F"/>
  </w:style>
  <w:style w:type="paragraph" w:styleId="a5">
    <w:name w:val="footer"/>
    <w:basedOn w:val="a"/>
    <w:link w:val="a6"/>
    <w:uiPriority w:val="99"/>
    <w:semiHidden/>
    <w:unhideWhenUsed/>
    <w:rsid w:val="00EE4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4B1F"/>
  </w:style>
  <w:style w:type="paragraph" w:styleId="a7">
    <w:name w:val="Balloon Text"/>
    <w:basedOn w:val="a"/>
    <w:link w:val="a8"/>
    <w:uiPriority w:val="99"/>
    <w:semiHidden/>
    <w:unhideWhenUsed/>
    <w:rsid w:val="0043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E5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E6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smelkova@irpgroup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C302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1307</Words>
  <Characters>7451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n.polonskaya</dc:creator>
  <cp:lastModifiedBy>Bond</cp:lastModifiedBy>
  <cp:revision>9</cp:revision>
  <dcterms:created xsi:type="dcterms:W3CDTF">2012-03-17T19:46:00Z</dcterms:created>
  <dcterms:modified xsi:type="dcterms:W3CDTF">2012-03-18T07:45:00Z</dcterms:modified>
</cp:coreProperties>
</file>